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 w:val="0"/>
        <w:jc w:val="left"/>
      </w:pPr>
      <w:r>
        <w:rPr>
          <w:b w:val="0"/>
        </w:rPr>
        <w:t>Максим Трокай</w:t>
      </w:r>
    </w:p>
    <w:p>
      <w:pPr>
        <w:pStyle w:val="Subtitle"/>
        <w:keepNext w:val="0"/>
        <w:jc w:val="left"/>
      </w:pPr>
      <w:r>
        <w:rPr>
          <w:b w:val="0"/>
        </w:rPr>
        <w:t>Керівник цифрового навчання та виробництва контенту</w:t>
      </w:r>
    </w:p>
    <w:p>
      <w:hyperlink r:id="rId9">
        <w:r>
          <w:rPr>
            <w:color w:val="000000"/>
          </w:rPr>
          <w:t>max.trokay@gmail.com</w:t>
        </w:r>
      </w:hyperlink>
      <w:r>
        <w:t xml:space="preserve">  |  </w:t>
      </w:r>
      <w:hyperlink r:id="rId10">
        <w:r>
          <w:rPr>
            <w:color w:val="000000"/>
          </w:rPr>
          <w:t>linkedin.com/in/max-trokai</w:t>
        </w:r>
      </w:hyperlink>
    </w:p>
    <w:p>
      <w:pPr>
        <w:keepNext w:val="0"/>
        <w:jc w:val="left"/>
      </w:pPr>
      <w:r>
        <w:rPr>
          <w:b w:val="0"/>
        </w:rPr>
        <w:t>Дистанційно по всьому світу · Офіс або гібрид на Кіпрі та в Грузії</w:t>
      </w:r>
    </w:p>
    <w:p>
      <w:pPr>
        <w:pStyle w:val="Heading1"/>
      </w:pPr>
      <w:r>
        <w:rPr/>
        <w:t>Професійний профіль</w:t>
      </w:r>
    </w:p>
    <w:p>
      <w:pPr>
        <w:keepNext w:val="0"/>
        <w:jc w:val="left"/>
      </w:pPr>
      <w:r>
        <w:rPr>
          <w:b w:val="0"/>
        </w:rPr>
        <w:t>Понад 9 років керівного досвіду в цифровому навчанні, освітніх технологіях і виробництві контенту. Створював підрозділи з нуля, керував міжфункціональними командами, впровадженням LMS і програмами опанування корпоративного ПЗ. Працюю з бізнесом від визначення потреби до випуску рішення; особисто беру участь у розробці матеріалів, презентаціях і навчанні користувачів.</w:t>
      </w:r>
    </w:p>
    <w:p>
      <w:pPr>
        <w:keepNext w:val="0"/>
        <w:jc w:val="left"/>
      </w:pPr>
      <w:r>
        <w:rPr>
          <w:b w:val="0"/>
        </w:rPr>
        <w:t>Під моїм керівництвом і за моєї безпосередньої участі в розробці команди випустили понад 500 великих навчальних продуктів. З урахуванням окремих відео, презентацій і скринкастів загальний обсяг за кар’єру перевищує 1 000 матеріалів, включно з цими продуктами.</w:t>
      </w:r>
    </w:p>
    <w:p>
      <w:pPr>
        <w:pStyle w:val="Heading1"/>
      </w:pPr>
      <w:r>
        <w:rPr/>
        <w:t>Досвід роботи</w:t>
      </w:r>
    </w:p>
    <w:p>
      <w:pPr>
        <w:pStyle w:val="Heading2"/>
      </w:pPr>
      <w:r>
        <w:t>Metinvest Digital</w:t>
      </w:r>
    </w:p>
    <w:p>
      <w:pPr>
        <w:keepNext/>
        <w:jc w:val="left"/>
      </w:pPr>
      <w:r>
        <w:rPr>
          <w:b/>
        </w:rPr>
        <w:t>Head of IT L&amp;D Department | травень 2021 — вересень 2026</w:t>
      </w:r>
    </w:p>
    <w:p>
      <w:pPr>
        <w:keepNext/>
        <w:jc w:val="left"/>
      </w:pPr>
      <w:r>
        <w:rPr>
          <w:b w:val="0"/>
        </w:rPr>
        <w:t>Керівник напряму ІТ-навчання. Пряме підпорядкування — 3 співробітники, матричне — 15.</w:t>
      </w:r>
    </w:p>
    <w:p>
      <w:pPr>
        <w:pStyle w:val="ListBullet"/>
        <w:keepNext w:val="0"/>
        <w:jc w:val="left"/>
        <w:numPr>
          <w:ilvl w:val="0"/>
          <w:numId w:val="90"/>
        </w:numPr>
      </w:pPr>
      <w:r>
        <w:rPr>
          <w:b w:val="0"/>
        </w:rPr>
        <w:t>Створив і очолив напрям ІТ-навчання. Організував роботу менеджерів проєктів, методистів, сценаристів, дизайнерів, фахівців з анімації та розробників електронних курсів. Запровадив виробничі процеси, стандарти якості, KPI та плани розвитку співробітників.</w:t>
      </w:r>
    </w:p>
    <w:p>
      <w:pPr>
        <w:pStyle w:val="ListBullet"/>
        <w:keepNext w:val="0"/>
        <w:jc w:val="left"/>
        <w:numPr>
          <w:ilvl w:val="0"/>
          <w:numId w:val="90"/>
        </w:numPr>
      </w:pPr>
      <w:r>
        <w:rPr>
          <w:b w:val="0"/>
        </w:rPr>
        <w:t>Розробляв стратегію ІТ-навчання з урахуванням потреб бізнесу й цифрової трансформації. Керував пріоритетами проєктів, завантаженням команди, ресурсами, підрядниками та бюджетами OPEX/CAPEX.</w:t>
      </w:r>
    </w:p>
    <w:p>
      <w:pPr>
        <w:pStyle w:val="ListBullet"/>
        <w:keepNext w:val="0"/>
        <w:jc w:val="left"/>
        <w:numPr>
          <w:ilvl w:val="0"/>
          <w:numId w:val="90"/>
        </w:numPr>
      </w:pPr>
      <w:r>
        <w:rPr>
          <w:b w:val="0"/>
        </w:rPr>
        <w:t>Керував впровадженням і розвитком MOCO на базі Moodle: формував вимоги, координував підрядників, запуск і вдосконалення платформи. Вів міграцію корпоративного університету та ініціативу Single Point of Entry для єдиного доступу до навчальних ресурсів.</w:t>
      </w:r>
    </w:p>
    <w:p>
      <w:pPr>
        <w:pStyle w:val="ListBullet"/>
        <w:keepNext w:val="0"/>
        <w:jc w:val="left"/>
        <w:numPr>
          <w:ilvl w:val="0"/>
          <w:numId w:val="90"/>
        </w:numPr>
      </w:pPr>
      <w:r>
        <w:rPr>
          <w:b w:val="0"/>
        </w:rPr>
        <w:t>Організував роботу, яка дала змогу скоротити процес навчання цільових користувачів і опанування корпоративного ПЗ із трьох місяців до одного; безпосередньо брав участь у розробці навчальних рішень.</w:t>
      </w:r>
    </w:p>
    <w:p>
      <w:pPr>
        <w:pStyle w:val="ListBullet"/>
        <w:keepNext w:val="0"/>
        <w:jc w:val="left"/>
        <w:numPr>
          <w:ilvl w:val="0"/>
          <w:numId w:val="90"/>
        </w:numPr>
      </w:pPr>
      <w:r>
        <w:rPr>
          <w:b w:val="0"/>
        </w:rPr>
        <w:t>Керував опануванням Microsoft Teams і навчанням співробітників у взаємодії з представниками Microsoft. Брав участь у підтримці впровадження Microsoft 365 Copilot і навчанні оновленим процесам SAP SuccessFactors.</w:t>
      </w:r>
    </w:p>
    <w:p>
      <w:pPr>
        <w:pStyle w:val="ListBullet"/>
        <w:keepNext w:val="0"/>
        <w:jc w:val="left"/>
        <w:numPr>
          <w:ilvl w:val="0"/>
          <w:numId w:val="90"/>
        </w:numPr>
      </w:pPr>
      <w:r>
        <w:rPr>
          <w:b w:val="0"/>
        </w:rPr>
        <w:t>Керував повним циклом виробництва інтерактивних курсів, симуляцій ПЗ, розгалужених сценаріїв, навчальних ігор, відео та презентацій: від запиту замовника до тестування, погодження й випуску. Організовував локалізацію та програми адаптації для міжнародних підрозділів.</w:t>
      </w:r>
    </w:p>
    <w:p>
      <w:pPr>
        <w:pStyle w:val="ListBullet"/>
        <w:keepNext w:val="0"/>
        <w:jc w:val="left"/>
        <w:numPr>
          <w:ilvl w:val="0"/>
          <w:numId w:val="90"/>
        </w:numPr>
      </w:pPr>
      <w:r>
        <w:rPr>
          <w:b w:val="0"/>
        </w:rPr>
        <w:t>Вів проєкти для внутрішніх і зовнішніх замовників, зокрема курси та симуляції ПЗ. Обговорював вимоги, пропонував концепції рішень і UX/UI, готував презентації для керівництва та клієнтів; брав участь у розвитку відносин і залученні нових проєктів. Назви зовнішніх клієнтів захищені NDA.</w:t>
      </w:r>
    </w:p>
    <w:p>
      <w:pPr>
        <w:pStyle w:val="ListBullet"/>
        <w:keepNext w:val="0"/>
        <w:jc w:val="left"/>
        <w:numPr>
          <w:ilvl w:val="0"/>
          <w:numId w:val="90"/>
        </w:numPr>
      </w:pPr>
      <w:r>
        <w:rPr>
          <w:b w:val="0"/>
        </w:rPr>
        <w:t>Особисто розробляв презентації, монтував відео, проводив вебінари та навчання, зокрема курси з PowerPoint.</w:t>
      </w:r>
    </w:p>
    <w:p>
      <w:r>
        <w:br w:type="page"/>
      </w:r>
    </w:p>
    <w:p>
      <w:pPr>
        <w:pStyle w:val="Heading2"/>
      </w:pPr>
      <w:r>
        <w:t>KT Ukraine</w:t>
      </w:r>
    </w:p>
    <w:p>
      <w:pPr>
        <w:keepNext/>
        <w:jc w:val="left"/>
      </w:pPr>
      <w:r>
        <w:rPr>
          <w:b/>
        </w:rPr>
        <w:t>Head of E-learning Department | серпень 2020 — травень 2021</w:t>
      </w:r>
    </w:p>
    <w:p>
      <w:pPr>
        <w:keepNext/>
        <w:jc w:val="left"/>
      </w:pPr>
      <w:r>
        <w:rPr>
          <w:b w:val="0"/>
        </w:rPr>
        <w:t>Керівник відділу електронного навчання для Dnipro-M. Пряме підпорядкування — 4 співробітники, матричне — 15+.</w:t>
      </w:r>
    </w:p>
    <w:p>
      <w:pPr>
        <w:pStyle w:val="ListBullet"/>
        <w:keepNext w:val="0"/>
        <w:jc w:val="left"/>
        <w:numPr>
          <w:ilvl w:val="0"/>
          <w:numId w:val="90"/>
        </w:numPr>
      </w:pPr>
      <w:r>
        <w:rPr>
          <w:b w:val="0"/>
        </w:rPr>
        <w:t>Створив і очолив відділ електронного навчання. Визначав пріоритети виробництва, розподіляв ресурси, встановлював KPI та плани розвитку команди.</w:t>
      </w:r>
    </w:p>
    <w:p>
      <w:pPr>
        <w:pStyle w:val="ListBullet"/>
        <w:keepNext w:val="0"/>
        <w:jc w:val="left"/>
        <w:numPr>
          <w:ilvl w:val="0"/>
          <w:numId w:val="90"/>
        </w:numPr>
      </w:pPr>
      <w:r>
        <w:rPr>
          <w:b w:val="0"/>
        </w:rPr>
        <w:t>Керував впровадженням і розвитком Collaborator LMS: формував вимоги, координував постачальників, адаптацію оформлення платформи, планування курсів і використання ігрових механік.</w:t>
      </w:r>
    </w:p>
    <w:p>
      <w:pPr>
        <w:pStyle w:val="ListBullet"/>
        <w:keepNext w:val="0"/>
        <w:jc w:val="left"/>
        <w:numPr>
          <w:ilvl w:val="0"/>
          <w:numId w:val="90"/>
        </w:numPr>
      </w:pPr>
      <w:r>
        <w:rPr>
          <w:b w:val="0"/>
        </w:rPr>
        <w:t>Під час локдауну керував перенавчанням продавців і особисто брав участь у розробці навчання. Програма допомагала перейти від обслуговування відвідувачів магазинів до продажів телефоном і холодних дзвінків.</w:t>
      </w:r>
    </w:p>
    <w:p>
      <w:pPr>
        <w:pStyle w:val="ListBullet"/>
        <w:keepNext w:val="0"/>
        <w:jc w:val="left"/>
        <w:numPr>
          <w:ilvl w:val="0"/>
          <w:numId w:val="90"/>
        </w:numPr>
      </w:pPr>
      <w:r>
        <w:rPr>
          <w:b w:val="0"/>
        </w:rPr>
        <w:t>Продажі у вимірюваному періоді локдауну були на 31% вищими, ніж за шестимісячний період попереднього року, коли карантинних обмежень не було. Перенавчання підтримувало цей перехід до дистанційних продажів.</w:t>
      </w:r>
    </w:p>
    <w:p>
      <w:pPr>
        <w:pStyle w:val="Heading2"/>
      </w:pPr>
      <w:r>
        <w:rPr/>
        <w:t>Укрзалізниця</w:t>
      </w:r>
    </w:p>
    <w:p>
      <w:pPr>
        <w:keepNext/>
        <w:jc w:val="left"/>
      </w:pPr>
      <w:r>
        <w:rPr>
          <w:b/>
        </w:rPr>
        <w:t>E-learning General Specialist / Team Lead | липень 2018 — серпень 2020</w:t>
      </w:r>
    </w:p>
    <w:p>
      <w:pPr>
        <w:keepNext/>
        <w:jc w:val="left"/>
      </w:pPr>
      <w:r>
        <w:rPr>
          <w:b w:val="0"/>
        </w:rPr>
        <w:t>Керував командою електронного навчання та координував роботу регіональних фахівців. Пряме підпорядкування — 3 співробітники, матричне — 20+.</w:t>
      </w:r>
    </w:p>
    <w:p>
      <w:pPr>
        <w:pStyle w:val="ListBullet"/>
        <w:keepNext w:val="0"/>
        <w:jc w:val="left"/>
        <w:numPr>
          <w:ilvl w:val="0"/>
          <w:numId w:val="90"/>
        </w:numPr>
      </w:pPr>
      <w:r>
        <w:rPr>
          <w:b w:val="0"/>
        </w:rPr>
        <w:t>Визначав стратегію цифрового навчання, вимоги й архітектуру LMS. Координував внутрішні підрозділи та зовнішніх постачальників під час впровадження системи.</w:t>
      </w:r>
    </w:p>
    <w:p>
      <w:pPr>
        <w:pStyle w:val="ListBullet"/>
        <w:keepNext w:val="0"/>
        <w:jc w:val="left"/>
        <w:numPr>
          <w:ilvl w:val="0"/>
          <w:numId w:val="90"/>
        </w:numPr>
      </w:pPr>
      <w:r>
        <w:rPr>
          <w:b w:val="0"/>
        </w:rPr>
        <w:t>Керував переведенням навчання співробітників у цифровий формат і безпосередньо брав участь у розробці. Зміна організації регулярного обов’язкового навчання дала змогу скоротити щорічні витрати на €336 000 завдяки зменшенню витрат на поїздки, друк матеріалів та організаційну логістику.</w:t>
      </w:r>
    </w:p>
    <w:p>
      <w:pPr>
        <w:pStyle w:val="ListBullet"/>
        <w:keepNext w:val="0"/>
        <w:jc w:val="left"/>
        <w:numPr>
          <w:ilvl w:val="0"/>
          <w:numId w:val="90"/>
        </w:numPr>
      </w:pPr>
      <w:r>
        <w:rPr>
          <w:b w:val="0"/>
        </w:rPr>
        <w:t>Розробляв навчальні сценарії та брав участь у створенні курсів і користувацького досвіду. Навчав внутрішніх експертів, вибудовував документацію та робочі процеси команди.</w:t>
      </w:r>
    </w:p>
    <w:p>
      <w:pPr>
        <w:pStyle w:val="Heading1"/>
      </w:pPr>
      <w:r>
        <w:rPr/>
        <w:t>Інший професійний досвід</w:t>
      </w:r>
    </w:p>
    <w:p>
      <w:pPr>
        <w:keepNext/>
        <w:jc w:val="left"/>
      </w:pPr>
      <w:r>
        <w:rPr>
          <w:b/>
        </w:rPr>
        <w:t>CarGoo | UX/UI Designer | грудень 2018 — травень 2020</w:t>
      </w:r>
    </w:p>
    <w:p>
      <w:pPr>
        <w:keepNext w:val="0"/>
        <w:jc w:val="left"/>
      </w:pPr>
      <w:r>
        <w:rPr>
          <w:b w:val="0"/>
        </w:rPr>
        <w:t>Розробляв концепцію продукту, користувацький досвід та інтерфейси разом із дизайн-командою. Уточнював вимоги замовника, готував і представляв концепції з урахуванням бізнес-завдань.</w:t>
      </w:r>
    </w:p>
    <w:p>
      <w:pPr>
        <w:keepNext/>
        <w:jc w:val="left"/>
      </w:pPr>
      <w:r>
        <w:rPr>
          <w:b/>
        </w:rPr>
        <w:t>MD Fashion | Business Trainer | травень 2017 — червень 2018</w:t>
      </w:r>
    </w:p>
    <w:p>
      <w:pPr>
        <w:keepNext w:val="0"/>
        <w:jc w:val="left"/>
      </w:pPr>
      <w:r>
        <w:rPr>
          <w:b w:val="0"/>
        </w:rPr>
        <w:t>Розробляв і проводив програми навчання, адаптації та розвитку співробітників. Створював електронне навчання й проводив вебінари.</w:t>
      </w:r>
    </w:p>
    <w:p>
      <w:pPr>
        <w:keepNext/>
        <w:jc w:val="left"/>
      </w:pPr>
      <w:r>
        <w:rPr>
          <w:b/>
        </w:rPr>
        <w:t>Junior Tech | Team Manager | лютий 2015 — березень 2017</w:t>
      </w:r>
    </w:p>
    <w:p>
      <w:pPr>
        <w:keepNext w:val="0"/>
        <w:jc w:val="left"/>
      </w:pPr>
      <w:r>
        <w:rPr>
          <w:b w:val="0"/>
        </w:rPr>
        <w:t>Керував операційною діяльністю та командою, вибудовував і автоматизував процеси компанії. Взаємодіяв із клієнтами та іноземними інвесторами.</w:t>
      </w:r>
    </w:p>
    <w:p>
      <w:pPr>
        <w:keepNext/>
        <w:jc w:val="left"/>
      </w:pPr>
      <w:r>
        <w:rPr>
          <w:b/>
        </w:rPr>
        <w:t>IZOLYATSIA | Інженер-консультант із 3D-друку | вересень — грудень 2016</w:t>
      </w:r>
    </w:p>
    <w:p>
      <w:pPr>
        <w:keepNext w:val="0"/>
        <w:jc w:val="left"/>
      </w:pPr>
      <w:r>
        <w:rPr>
          <w:b w:val="0"/>
        </w:rPr>
        <w:t>Проводив демонстрації 3D-друку та брав участь у публічних технологічних заходах, пояснюючи роботу технології на практичних прикладах.</w:t>
      </w:r>
    </w:p>
    <w:p>
      <w:r>
        <w:br w:type="page"/>
      </w:r>
    </w:p>
    <w:p>
      <w:pPr>
        <w:pStyle w:val="Heading1"/>
      </w:pPr>
      <w:r>
        <w:rPr/>
        <w:t>Компетенції та інструменти</w:t>
      </w:r>
    </w:p>
    <w:p>
      <w:pPr>
        <w:keepNext/>
        <w:jc w:val="left"/>
      </w:pPr>
      <w:r>
        <w:rPr>
          <w:b/>
        </w:rPr>
        <w:t>Управління</w:t>
      </w:r>
    </w:p>
    <w:p>
      <w:pPr>
        <w:keepNext w:val="0"/>
        <w:jc w:val="left"/>
      </w:pPr>
      <w:r>
        <w:rPr>
          <w:b w:val="0"/>
        </w:rPr>
        <w:t>Стратегія цифрового навчання; створення й розвиток підрозділів; пряме та матричне керівництво; управління проєктами, виробництвом і якістю; планування ресурсів і бюджетів; робота із замовниками та підрядниками; презентація рішень бізнесу.</w:t>
      </w:r>
    </w:p>
    <w:p>
      <w:pPr>
        <w:keepNext/>
        <w:jc w:val="left"/>
      </w:pPr>
      <w:r>
        <w:rPr>
          <w:b/>
        </w:rPr>
        <w:t>Освітні технології та виробництво</w:t>
      </w:r>
    </w:p>
    <w:p>
      <w:pPr>
        <w:keepNext w:val="0"/>
        <w:jc w:val="left"/>
      </w:pPr>
      <w:r>
        <w:rPr>
          <w:b w:val="0"/>
        </w:rPr>
        <w:t>Впровадження й розвиток LMS; навчання користувачів корпоративного ПЗ; педагогічний дизайн; інтерактивні курси та SCORM; симуляції ПЗ; розгалужені сценарії та ігрові механіки; локалізація навчальних продуктів. Практична робота з UX/UI, презентаціями, відео, скринкастами та проведенням навчання.</w:t>
      </w:r>
    </w:p>
    <w:p>
      <w:pPr>
        <w:keepNext/>
        <w:jc w:val="left"/>
      </w:pPr>
      <w:r>
        <w:rPr>
          <w:b/>
        </w:rPr>
        <w:t>Особисті робочі інструменти</w:t>
      </w:r>
    </w:p>
    <w:p>
      <w:pPr>
        <w:keepNext w:val="0"/>
        <w:jc w:val="left"/>
      </w:pPr>
      <w:r>
        <w:rPr>
          <w:b w:val="0"/>
        </w:rPr>
        <w:t>Microsoft PowerPoint, Camtasia Studio, CapCut, Adobe Premiere Pro, Adobe XD, Figma, Adobe Illustrator, Adobe After Effects. Articulate Storyline 360 — попередній практичний досвід розробки курсів. Adobe Photoshop — базовий рівень.</w:t>
      </w:r>
    </w:p>
    <w:p>
      <w:pPr>
        <w:keepNext/>
        <w:jc w:val="left"/>
      </w:pPr>
      <w:r>
        <w:rPr>
          <w:b/>
        </w:rPr>
        <w:t>Застосування штучного інтелекту</w:t>
      </w:r>
    </w:p>
    <w:p>
      <w:pPr>
        <w:keepNext w:val="0"/>
        <w:jc w:val="left"/>
      </w:pPr>
      <w:r>
        <w:rPr>
          <w:b w:val="0"/>
        </w:rPr>
        <w:t>Використовую ChatGPT і Codex у власних проєктах для створення UX/UI-прототипів, розробки повноцінних сайтів і програмних продуктів за допомогою ШІ. Корпоративний досвід включає підтримку опанування Microsoft 365 Copilot співробітниками.</w:t>
      </w:r>
    </w:p>
    <w:p>
      <w:pPr>
        <w:pStyle w:val="Heading1"/>
      </w:pPr>
      <w:r>
        <w:rPr/>
        <w:t>Особисті проєкти</w:t>
      </w:r>
    </w:p>
    <w:p>
      <w:pPr>
        <w:pStyle w:val="Heading2"/>
      </w:pPr>
      <w:r>
        <w:t>TROK Learn</w:t>
      </w:r>
    </w:p>
    <w:p>
      <w:pPr>
        <w:keepNext w:val="0"/>
        <w:jc w:val="left"/>
      </w:pPr>
      <w:r>
        <w:rPr>
          <w:b/>
        </w:rPr>
        <w:t>Настільний редактор інтерактивних навчальних курсів. У розробці.</w:t>
      </w:r>
    </w:p>
    <w:p>
      <w:pPr>
        <w:keepNext w:val="0"/>
        <w:jc w:val="left"/>
      </w:pPr>
      <w:r>
        <w:rPr>
          <w:b w:val="0"/>
        </w:rPr>
        <w:t>Розвиваю інструмент на основі досвіду управління виробництвом електронного навчання та особистої участі у створенні курсів. Опрацьовую сценарії роботи авторів, інтерфейс і можливості редактора, використовую ChatGPT і Codex для прототипування та розробки.</w:t>
      </w:r>
    </w:p>
    <w:p>
      <w:pPr>
        <w:pStyle w:val="Heading2"/>
      </w:pPr>
      <w:r>
        <w:t>TROK ENGINE</w:t>
      </w:r>
    </w:p>
    <w:p>
      <w:pPr>
        <w:keepNext w:val="0"/>
        <w:jc w:val="left"/>
      </w:pPr>
      <w:r>
        <w:rPr>
          <w:b/>
        </w:rPr>
        <w:t>Рушій для візуальних новел і сюжетних інтерактивних ігор. У розробці.</w:t>
      </w:r>
    </w:p>
    <w:p>
      <w:pPr>
        <w:keepNext w:val="0"/>
        <w:jc w:val="left"/>
      </w:pPr>
      <w:r>
        <w:rPr>
          <w:b w:val="0"/>
        </w:rPr>
        <w:t>Розвиваю власний програмний продукт для створення інтерактивних історій. Робота над ним поєднує продуктові рішення, користувацькі сценарії та проєктування інтерфейсу. Це самостійний проєкт, окремий від TROK Learn і роботи в компаніях.</w:t>
      </w:r>
    </w:p>
    <w:p>
      <w:hyperlink r:id="rId11">
        <w:r>
          <w:rPr>
            <w:color w:val="000000"/>
          </w:rPr>
          <w:t>trokengine.com</w:t>
        </w:r>
      </w:hyperlink>
    </w:p>
    <w:p>
      <w:pPr>
        <w:pStyle w:val="Heading1"/>
      </w:pPr>
      <w:r>
        <w:rPr/>
        <w:t>Освіта</w:t>
      </w:r>
    </w:p>
    <w:p>
      <w:pPr>
        <w:keepNext/>
        <w:jc w:val="left"/>
      </w:pPr>
      <w:r>
        <w:rPr>
          <w:b/>
        </w:rPr>
        <w:t>Київський політехнічний інститут | 2014–2016</w:t>
      </w:r>
    </w:p>
    <w:p>
      <w:pPr>
        <w:keepNext w:val="0"/>
        <w:jc w:val="left"/>
      </w:pPr>
      <w:r>
        <w:rPr>
          <w:b w:val="0"/>
        </w:rPr>
        <w:t>Магістр у галузі інформаційно-вимірювальних систем. Кваліфікація — інженер-дослідник у галузі інформаційно-вимірювальних систем.</w:t>
      </w:r>
    </w:p>
    <w:p>
      <w:pPr>
        <w:keepNext/>
        <w:jc w:val="left"/>
      </w:pPr>
      <w:r>
        <w:rPr>
          <w:b/>
        </w:rPr>
        <w:t>Східноукраїнський національний університет імені Володимира Даля | 2010–2014</w:t>
      </w:r>
    </w:p>
    <w:p>
      <w:pPr>
        <w:keepNext w:val="0"/>
        <w:jc w:val="left"/>
      </w:pPr>
      <w:r>
        <w:rPr>
          <w:b w:val="0"/>
        </w:rPr>
        <w:t>Бакалавр у галузі приладобудування, метрології та стандартизації.</w:t>
      </w:r>
    </w:p>
    <w:sectPr w:rsidR="00FC693F" w:rsidRPr="0006063C" w:rsidSect="00034616">
      <w:footerReference w:type="default" r:id="rId12"/>
      <w:pgSz w:w="12240" w:h="15840"/>
      <w:pgMar w:top="864" w:right="1008" w:bottom="864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Максим Трокай  ·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0">
    <w:multiLevelType w:val="singleLevel"/>
    <w:lvl w:ilvl="0">
      <w:start w:val="1"/>
      <w:numFmt w:val="bullet"/>
      <w:lvlText w:val="•"/>
      <w:lvlJc w:val="left"/>
      <w:pPr>
        <w:ind w:left="210" w:hanging="210"/>
      </w:pPr>
      <w:rPr>
        <w:rFonts w:ascii="Arial" w:hAnsi="Arial"/>
      </w:rPr>
    </w:lvl>
  </w:abstractNum>
  <w:num w:numId="90">
    <w:abstractNumId w:val="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80"/>
      <w:jc w:val="left"/>
    </w:pPr>
    <w:rPr>
      <w:rFonts w:ascii="Arial" w:hAnsi="Arial" w:eastAsia="Arial" w:cs="Arial"/>
      <w:i w:val="0"/>
      <w:color w:val="000000"/>
      <w:sz w:val="22"/>
      <w:lang w:val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00" w:after="80" w:line="252" w:lineRule="auto"/>
      <w:jc w:val="left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i w:val="0"/>
      <w:color w:val="000000"/>
      <w:sz w:val="24"/>
      <w:szCs w:val="28"/>
      <w:lang w:val="uk-U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80" w:line="252" w:lineRule="auto"/>
      <w:jc w:val="left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i w:val="0"/>
      <w:color w:val="000000"/>
      <w:sz w:val="23"/>
      <w:szCs w:val="26"/>
      <w:lang w:val="uk-U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00" w:line="252" w:lineRule="auto"/>
      <w:contextualSpacing/>
      <w:jc w:val="left"/>
    </w:pPr>
    <w:rPr>
      <w:rFonts w:asciiTheme="majorHAnsi" w:eastAsiaTheme="majorEastAsia" w:hAnsiTheme="majorHAnsi" w:cstheme="majorBidi" w:ascii="Arial" w:hAnsi="Arial" w:eastAsia="Arial" w:cs="Arial"/>
      <w:b/>
      <w:i w:val="0"/>
      <w:color w:val="000000"/>
      <w:kern w:val="28"/>
      <w:sz w:val="46"/>
      <w:szCs w:val="52"/>
      <w:lang w:val="uk-UA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  <w:spacing w:line="252" w:lineRule="auto" w:after="140"/>
      <w:jc w:val="left"/>
    </w:pPr>
    <w:rPr>
      <w:rFonts w:asciiTheme="majorHAnsi" w:eastAsiaTheme="majorEastAsia" w:hAnsiTheme="majorHAnsi" w:cstheme="majorBidi" w:ascii="Arial" w:hAnsi="Arial" w:eastAsia="Arial" w:cs="Arial"/>
      <w:b/>
      <w:i w:val="0"/>
      <w:iCs/>
      <w:color w:val="000000"/>
      <w:sz w:val="24"/>
      <w:szCs w:val="24"/>
      <w:lang w:val="uk-UA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widowControl/>
      <w:numPr>
        <w:numId w:val="1"/>
      </w:numPr>
      <w:spacing w:line="252" w:lineRule="auto" w:after="80"/>
      <w:ind w:left="202" w:hanging="202"/>
      <w:contextualSpacing/>
      <w:jc w:val="left"/>
    </w:pPr>
    <w:rPr>
      <w:rFonts w:ascii="Arial" w:hAnsi="Arial" w:eastAsia="Arial" w:cs="Arial"/>
      <w:i w:val="0"/>
      <w:color w:val="000000"/>
      <w:sz w:val="22"/>
      <w:lang w:val="uk-UA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max.trokay@gmail.com" TargetMode="External"/><Relationship Id="rId10" Type="http://schemas.openxmlformats.org/officeDocument/2006/relationships/hyperlink" Target="https://www.linkedin.com/in/max-trokai/" TargetMode="External"/><Relationship Id="rId11" Type="http://schemas.openxmlformats.org/officeDocument/2006/relationships/hyperlink" Target="https://trokengine.com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Максим Трокай</dc:title>
  <dc:subject>Керівник цифрового навчання та виробництва контенту</dc:subject>
  <dc:creator>Max Trokai</dc:creator>
  <cp:keywords>Digital Learning, Learning Technology, Digital Adoption, Content Production, Program Management</cp:keywords>
  <dc:description/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